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80E757" w14:textId="082B787D" w:rsidR="00CF63C0" w:rsidRPr="00CF63C0" w:rsidRDefault="00CF63C0" w:rsidP="00B2111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GB"/>
        </w:rPr>
      </w:pPr>
      <w:r>
        <w:rPr>
          <w:rStyle w:val="normaltextrun"/>
          <w:rFonts w:ascii="Calibri" w:eastAsiaTheme="majorEastAsia" w:hAnsi="Calibri" w:cs="Calibri"/>
          <w:sz w:val="22"/>
          <w:szCs w:val="22"/>
          <w:lang w:val="en-US"/>
        </w:rPr>
        <w:t>Data for paper entitled, “</w:t>
      </w:r>
      <w:r w:rsidR="006C0519" w:rsidRPr="006C0519">
        <w:rPr>
          <w:rStyle w:val="normaltextrun"/>
          <w:rFonts w:ascii="Calibri" w:eastAsiaTheme="majorEastAsia" w:hAnsi="Calibri" w:cs="Calibri"/>
          <w:sz w:val="22"/>
          <w:szCs w:val="22"/>
          <w:lang w:val="en-US"/>
        </w:rPr>
        <w:t>Ciprofloxacin release and corrosion behaviour of a hybrid PEO/PCL coating on Mg3Zn0.4Ca alloy</w:t>
      </w:r>
      <w:r>
        <w:rPr>
          <w:rStyle w:val="normaltextrun"/>
          <w:rFonts w:ascii="Calibri" w:eastAsiaTheme="majorEastAsia" w:hAnsi="Calibri" w:cs="Calibri"/>
          <w:sz w:val="22"/>
          <w:szCs w:val="22"/>
          <w:lang w:val="en-US"/>
        </w:rPr>
        <w:t>” including:</w:t>
      </w:r>
      <w:r w:rsidRPr="00CF63C0">
        <w:rPr>
          <w:rStyle w:val="eop"/>
          <w:rFonts w:ascii="Calibri" w:eastAsiaTheme="majorEastAsia" w:hAnsi="Calibri" w:cs="Calibri"/>
          <w:sz w:val="22"/>
          <w:szCs w:val="22"/>
          <w:lang w:val="en-GB"/>
        </w:rPr>
        <w:t> </w:t>
      </w:r>
    </w:p>
    <w:p w14:paraId="2C37C60E" w14:textId="3BB339B2" w:rsidR="00CF63C0" w:rsidRPr="00CF63C0" w:rsidRDefault="00CF63C0" w:rsidP="00B2111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GB"/>
        </w:rPr>
      </w:pPr>
      <w:r>
        <w:rPr>
          <w:rStyle w:val="normaltextrun"/>
          <w:rFonts w:ascii="Calibri" w:eastAsiaTheme="majorEastAsia" w:hAnsi="Calibri" w:cs="Calibri"/>
          <w:sz w:val="22"/>
          <w:szCs w:val="22"/>
          <w:lang w:val="en-US"/>
        </w:rPr>
        <w:t xml:space="preserve">- </w:t>
      </w:r>
      <w:r>
        <w:rPr>
          <w:rStyle w:val="normaltextrun"/>
          <w:rFonts w:ascii="Calibri" w:eastAsiaTheme="majorEastAsia" w:hAnsi="Calibri" w:cs="Calibri"/>
          <w:b/>
          <w:bCs/>
          <w:sz w:val="22"/>
          <w:szCs w:val="22"/>
          <w:lang w:val="en-US"/>
        </w:rPr>
        <w:t>Processed Data</w:t>
      </w:r>
      <w:r>
        <w:rPr>
          <w:rStyle w:val="normaltextrun"/>
          <w:rFonts w:ascii="Calibri" w:eastAsiaTheme="majorEastAsia" w:hAnsi="Calibri" w:cs="Calibri"/>
          <w:sz w:val="22"/>
          <w:szCs w:val="22"/>
          <w:lang w:val="en-US"/>
        </w:rPr>
        <w:t xml:space="preserve">: </w:t>
      </w:r>
      <w:r w:rsidR="00CA37F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Ciprofloxacin release after 240h of immersion from PCL film and multi layer system </w:t>
      </w:r>
      <w:r w:rsidR="00926441">
        <w:rPr>
          <w:rStyle w:val="normaltextrun"/>
          <w:rFonts w:ascii="Calibri" w:eastAsiaTheme="majorEastAsia" w:hAnsi="Calibri" w:cs="Calibri"/>
          <w:sz w:val="22"/>
          <w:szCs w:val="22"/>
          <w:lang w:val="en-US"/>
        </w:rPr>
        <w:t xml:space="preserve">, </w:t>
      </w:r>
      <w:r w:rsidR="00926441" w:rsidRPr="00926441">
        <w:rPr>
          <w:rStyle w:val="normaltextrun"/>
          <w:rFonts w:ascii="Calibri" w:eastAsiaTheme="majorEastAsia" w:hAnsi="Calibri" w:cs="Calibri"/>
          <w:sz w:val="22"/>
          <w:szCs w:val="22"/>
          <w:lang w:val="en-US"/>
        </w:rPr>
        <w:t>Hydrogen evolution</w:t>
      </w:r>
      <w:r w:rsidR="00926441">
        <w:rPr>
          <w:rStyle w:val="normaltextrun"/>
          <w:rFonts w:ascii="Calibri" w:eastAsiaTheme="majorEastAsia" w:hAnsi="Calibri" w:cs="Calibri"/>
          <w:sz w:val="22"/>
          <w:szCs w:val="22"/>
          <w:lang w:val="en-US"/>
        </w:rPr>
        <w:t xml:space="preserve"> curves </w:t>
      </w:r>
      <w:r w:rsidR="00926441" w:rsidRPr="00926441">
        <w:rPr>
          <w:rStyle w:val="normaltextrun"/>
          <w:rFonts w:ascii="Calibri" w:eastAsiaTheme="majorEastAsia" w:hAnsi="Calibri" w:cs="Calibri"/>
          <w:sz w:val="22"/>
          <w:szCs w:val="22"/>
          <w:lang w:val="en-US"/>
        </w:rPr>
        <w:t>vs</w:t>
      </w:r>
      <w:r w:rsidR="00926441">
        <w:rPr>
          <w:rStyle w:val="normaltextrun"/>
          <w:rFonts w:ascii="Calibri" w:eastAsiaTheme="majorEastAsia" w:hAnsi="Calibri" w:cs="Calibri"/>
          <w:sz w:val="22"/>
          <w:szCs w:val="22"/>
          <w:lang w:val="en-US"/>
        </w:rPr>
        <w:t xml:space="preserve"> time</w:t>
      </w:r>
      <w:r w:rsidR="00A55280">
        <w:rPr>
          <w:rStyle w:val="normaltextrun"/>
          <w:rFonts w:ascii="Calibri" w:eastAsiaTheme="majorEastAsia" w:hAnsi="Calibri" w:cs="Calibri"/>
          <w:sz w:val="22"/>
          <w:szCs w:val="22"/>
          <w:lang w:val="en-US"/>
        </w:rPr>
        <w:t xml:space="preserve"> after 13 days</w:t>
      </w:r>
      <w:r w:rsidR="000E65EA">
        <w:rPr>
          <w:rStyle w:val="normaltextrun"/>
          <w:rFonts w:ascii="Calibri" w:eastAsiaTheme="majorEastAsia" w:hAnsi="Calibri" w:cs="Calibri"/>
          <w:sz w:val="22"/>
          <w:szCs w:val="22"/>
          <w:lang w:val="en-US"/>
        </w:rPr>
        <w:t xml:space="preserve">, </w:t>
      </w:r>
      <w:r w:rsidR="00CA37F5">
        <w:rPr>
          <w:rStyle w:val="normaltextrun"/>
          <w:rFonts w:ascii="Calibri" w:eastAsiaTheme="majorEastAsia" w:hAnsi="Calibri" w:cs="Calibri"/>
          <w:sz w:val="22"/>
          <w:szCs w:val="22"/>
          <w:lang w:val="en-US"/>
        </w:rPr>
        <w:t xml:space="preserve">FTIR spectra of PCL, CIP and PCL+CIP; </w:t>
      </w:r>
      <w:r w:rsidR="00CA37F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>M</w:t>
      </w:r>
      <w:proofErr w:type="spellStart"/>
      <w:r w:rsidR="00CA37F5" w:rsidRPr="00895A68">
        <w:rPr>
          <w:rFonts w:ascii="Calibri" w:eastAsiaTheme="majorEastAsia" w:hAnsi="Calibri" w:cs="Calibri"/>
          <w:sz w:val="22"/>
          <w:szCs w:val="22"/>
          <w:lang w:val="en-US"/>
        </w:rPr>
        <w:t>odulus</w:t>
      </w:r>
      <w:proofErr w:type="spellEnd"/>
      <w:r w:rsidR="00CA37F5" w:rsidRPr="00895A68">
        <w:rPr>
          <w:rFonts w:ascii="Calibri" w:eastAsiaTheme="majorEastAsia" w:hAnsi="Calibri" w:cs="Calibri"/>
          <w:sz w:val="22"/>
          <w:szCs w:val="22"/>
          <w:lang w:val="en-US"/>
        </w:rPr>
        <w:t xml:space="preserve"> of impedance at low frequencies and pH</w:t>
      </w:r>
      <w:r w:rsidR="00CA37F5">
        <w:rPr>
          <w:rFonts w:ascii="Calibri" w:eastAsiaTheme="majorEastAsia" w:hAnsi="Calibri" w:cs="Calibri"/>
          <w:sz w:val="22"/>
          <w:szCs w:val="22"/>
          <w:lang w:val="en-US"/>
        </w:rPr>
        <w:t xml:space="preserve"> evolution for multilayer system with and without ciprofloxacin 48</w:t>
      </w:r>
      <w:r w:rsidR="00CA37F5" w:rsidRPr="00895A68">
        <w:rPr>
          <w:rFonts w:ascii="Calibri" w:eastAsiaTheme="majorEastAsia" w:hAnsi="Calibri" w:cs="Calibri"/>
          <w:sz w:val="22"/>
          <w:szCs w:val="22"/>
          <w:lang w:val="en-US"/>
        </w:rPr>
        <w:t>h of immersion</w:t>
      </w:r>
      <w:r w:rsidR="00CA37F5">
        <w:rPr>
          <w:rFonts w:ascii="Calibri" w:eastAsiaTheme="majorEastAsia" w:hAnsi="Calibri" w:cs="Calibri"/>
          <w:sz w:val="22"/>
          <w:szCs w:val="22"/>
          <w:lang w:val="en-US"/>
        </w:rPr>
        <w:t xml:space="preserve">, </w:t>
      </w:r>
      <w:r w:rsidR="00CA37F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>Resistance of</w:t>
      </w:r>
      <w:r w:rsidR="00CA37F5">
        <w:rPr>
          <w:rFonts w:ascii="Calibri" w:eastAsiaTheme="majorEastAsia" w:hAnsi="Calibri" w:cs="Calibri"/>
          <w:sz w:val="22"/>
          <w:szCs w:val="22"/>
          <w:lang w:val="en-US"/>
        </w:rPr>
        <w:t xml:space="preserve"> multilayer system with and without ciprofloxacin </w:t>
      </w:r>
      <w:r w:rsidR="00CA37F5">
        <w:rPr>
          <w:rFonts w:ascii="Calibri" w:eastAsiaTheme="majorEastAsia" w:hAnsi="Calibri" w:cs="Calibri"/>
          <w:sz w:val="22"/>
          <w:szCs w:val="22"/>
          <w:lang w:val="en-US"/>
        </w:rPr>
        <w:t>2 and 24</w:t>
      </w:r>
      <w:r w:rsidR="00CA37F5" w:rsidRPr="00895A68">
        <w:rPr>
          <w:rFonts w:ascii="Calibri" w:eastAsiaTheme="majorEastAsia" w:hAnsi="Calibri" w:cs="Calibri"/>
          <w:sz w:val="22"/>
          <w:szCs w:val="22"/>
          <w:lang w:val="en-US"/>
        </w:rPr>
        <w:t>h of immersion</w:t>
      </w:r>
      <w:r w:rsidR="00CA37F5">
        <w:rPr>
          <w:rFonts w:ascii="Calibri" w:eastAsiaTheme="majorEastAsia" w:hAnsi="Calibri" w:cs="Calibri"/>
          <w:sz w:val="22"/>
          <w:szCs w:val="22"/>
          <w:lang w:val="en-US"/>
        </w:rPr>
        <w:t xml:space="preserve"> by EIS,  L</w:t>
      </w:r>
      <w:r w:rsidR="00CA37F5" w:rsidRPr="00CA37F5">
        <w:rPr>
          <w:rFonts w:ascii="Calibri" w:eastAsiaTheme="majorEastAsia" w:hAnsi="Calibri" w:cs="Calibri"/>
          <w:sz w:val="22"/>
          <w:szCs w:val="22"/>
          <w:lang w:val="en-US"/>
        </w:rPr>
        <w:t xml:space="preserve">ocal EDS analysis (at. %) of </w:t>
      </w:r>
      <w:r w:rsidR="00CA37F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>multilayer system with and without ciprofloxacin after 24 h of immersion</w:t>
      </w:r>
      <w:r w:rsidR="00CA37F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 in EIS</w:t>
      </w:r>
    </w:p>
    <w:p w14:paraId="5216217A" w14:textId="030B10FC" w:rsidR="00A55280" w:rsidRPr="00390295" w:rsidRDefault="00CF63C0" w:rsidP="00B2111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GB"/>
        </w:rPr>
      </w:pPr>
      <w:r w:rsidRPr="0039029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- </w:t>
      </w:r>
      <w:r w:rsidRPr="00390295">
        <w:rPr>
          <w:rStyle w:val="normaltextrun"/>
          <w:rFonts w:ascii="Calibri" w:eastAsiaTheme="majorEastAsia" w:hAnsi="Calibri" w:cs="Calibri"/>
          <w:b/>
          <w:bCs/>
          <w:sz w:val="22"/>
          <w:szCs w:val="22"/>
          <w:lang w:val="en-GB"/>
        </w:rPr>
        <w:t>Processed Images</w:t>
      </w:r>
      <w:r w:rsidRPr="0039029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>: SEM</w:t>
      </w:r>
      <w:r w:rsidR="00390295" w:rsidRPr="0039029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 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images </w:t>
      </w:r>
      <w:r w:rsidR="00390295" w:rsidRPr="0039029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>o</w:t>
      </w:r>
      <w:r w:rsidR="0039029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>f</w:t>
      </w:r>
      <w:r w:rsidR="00390295" w:rsidRPr="0039029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 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>polymer coatings with and without ciprofloxacin</w:t>
      </w:r>
      <w:r w:rsidR="00E55C74" w:rsidRPr="0039029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>,</w:t>
      </w:r>
      <w:r w:rsidR="00926441" w:rsidRPr="0039029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 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ciprofloxacin release from PCL films and multilayer system, </w:t>
      </w:r>
      <w:r w:rsidR="00895A68" w:rsidRPr="0039029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>H2 evolution test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 for 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>multilayer system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 with and without ciprofloxacin, </w:t>
      </w:r>
      <w:r w:rsidR="004D0592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SEM 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images </w:t>
      </w:r>
      <w:r w:rsidR="004D0592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of 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multilayer system 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>with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 ciprofloxacin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 after 24 h of immersion</w:t>
      </w:r>
      <w:r w:rsidR="004D0592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, 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>TEM images from PEO coating</w:t>
      </w:r>
      <w:r w:rsidR="004D0592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, </w:t>
      </w:r>
      <w:r w:rsidR="00895A68" w:rsidRPr="00895A68">
        <w:rPr>
          <w:rFonts w:ascii="Calibri" w:eastAsiaTheme="majorEastAsia" w:hAnsi="Calibri" w:cs="Calibri"/>
          <w:sz w:val="22"/>
          <w:szCs w:val="22"/>
          <w:lang w:val="en-US"/>
        </w:rPr>
        <w:t>Optical micrographs and SVET current density distribution on CIP-free and CIP-loaded HCC system</w:t>
      </w:r>
      <w:r w:rsidR="00895A68">
        <w:rPr>
          <w:rFonts w:ascii="Calibri" w:eastAsiaTheme="majorEastAsia" w:hAnsi="Calibri" w:cs="Calibri"/>
          <w:sz w:val="22"/>
          <w:szCs w:val="22"/>
          <w:lang w:val="en-US"/>
        </w:rPr>
        <w:t>, L</w:t>
      </w:r>
      <w:r w:rsidR="00895A68" w:rsidRPr="00895A68">
        <w:rPr>
          <w:rFonts w:ascii="Calibri" w:eastAsiaTheme="majorEastAsia" w:hAnsi="Calibri" w:cs="Calibri"/>
          <w:sz w:val="22"/>
          <w:szCs w:val="22"/>
          <w:lang w:val="en-US"/>
        </w:rPr>
        <w:t>ocal pH distribution and local dissolved H</w:t>
      </w:r>
      <w:r w:rsidR="00895A68" w:rsidRPr="00895A68">
        <w:rPr>
          <w:rFonts w:ascii="Calibri" w:eastAsiaTheme="majorEastAsia" w:hAnsi="Calibri" w:cs="Calibri"/>
          <w:sz w:val="22"/>
          <w:szCs w:val="22"/>
          <w:vertAlign w:val="subscript"/>
          <w:lang w:val="en-US"/>
        </w:rPr>
        <w:t>2</w:t>
      </w:r>
      <w:r w:rsidR="00895A68" w:rsidRPr="00895A68">
        <w:rPr>
          <w:rFonts w:ascii="Calibri" w:eastAsiaTheme="majorEastAsia" w:hAnsi="Calibri" w:cs="Calibri"/>
          <w:sz w:val="22"/>
          <w:szCs w:val="22"/>
          <w:lang w:val="en-US"/>
        </w:rPr>
        <w:t xml:space="preserve"> concentration for</w:t>
      </w:r>
      <w:r w:rsidR="00895A68">
        <w:rPr>
          <w:rFonts w:ascii="Calibri" w:eastAsiaTheme="majorEastAsia" w:hAnsi="Calibri" w:cs="Calibri"/>
          <w:sz w:val="22"/>
          <w:szCs w:val="22"/>
          <w:lang w:val="en-US"/>
        </w:rPr>
        <w:t xml:space="preserve"> multilayer system with and without ciprofloxacin </w:t>
      </w:r>
      <w:r w:rsidR="00895A68" w:rsidRPr="00895A68">
        <w:rPr>
          <w:rFonts w:ascii="Calibri" w:eastAsiaTheme="majorEastAsia" w:hAnsi="Calibri" w:cs="Calibri"/>
          <w:sz w:val="22"/>
          <w:szCs w:val="22"/>
          <w:lang w:val="en-US"/>
        </w:rPr>
        <w:t>after 1 h, 6 h and 24 h of immersion</w:t>
      </w:r>
      <w:r w:rsidR="00895A68">
        <w:rPr>
          <w:rFonts w:ascii="Calibri" w:eastAsiaTheme="majorEastAsia" w:hAnsi="Calibri" w:cs="Calibri"/>
          <w:sz w:val="22"/>
          <w:szCs w:val="22"/>
          <w:lang w:val="en-US"/>
        </w:rPr>
        <w:t xml:space="preserve">, </w:t>
      </w:r>
      <w:r w:rsidR="00895A68" w:rsidRPr="00895A68">
        <w:rPr>
          <w:rFonts w:ascii="Calibri" w:eastAsiaTheme="majorEastAsia" w:hAnsi="Calibri" w:cs="Calibri"/>
          <w:sz w:val="22"/>
          <w:szCs w:val="22"/>
          <w:lang w:val="en-US"/>
        </w:rPr>
        <w:t>Regulation of pH by CIP zwitterion release</w:t>
      </w:r>
      <w:r w:rsidR="00895A68">
        <w:rPr>
          <w:rFonts w:ascii="Calibri" w:eastAsiaTheme="majorEastAsia" w:hAnsi="Calibri" w:cs="Calibri"/>
          <w:sz w:val="22"/>
          <w:szCs w:val="22"/>
          <w:lang w:val="en-US"/>
        </w:rPr>
        <w:t xml:space="preserve">, 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SEM 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images 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of multilayer system with ciprofloxacin after 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>local measurements, FTIR spectra, M</w:t>
      </w:r>
      <w:proofErr w:type="spellStart"/>
      <w:r w:rsidR="00895A68" w:rsidRPr="00895A68">
        <w:rPr>
          <w:rFonts w:ascii="Calibri" w:eastAsiaTheme="majorEastAsia" w:hAnsi="Calibri" w:cs="Calibri"/>
          <w:sz w:val="22"/>
          <w:szCs w:val="22"/>
          <w:lang w:val="en-US"/>
        </w:rPr>
        <w:t>odulus</w:t>
      </w:r>
      <w:proofErr w:type="spellEnd"/>
      <w:r w:rsidR="00895A68" w:rsidRPr="00895A68">
        <w:rPr>
          <w:rFonts w:ascii="Calibri" w:eastAsiaTheme="majorEastAsia" w:hAnsi="Calibri" w:cs="Calibri"/>
          <w:sz w:val="22"/>
          <w:szCs w:val="22"/>
          <w:lang w:val="en-US"/>
        </w:rPr>
        <w:t xml:space="preserve"> of impedance at low frequencies and pH</w:t>
      </w:r>
      <w:r w:rsidR="00895A68">
        <w:rPr>
          <w:rFonts w:ascii="Calibri" w:eastAsiaTheme="majorEastAsia" w:hAnsi="Calibri" w:cs="Calibri"/>
          <w:sz w:val="22"/>
          <w:szCs w:val="22"/>
          <w:lang w:val="en-US"/>
        </w:rPr>
        <w:t xml:space="preserve"> evolution for </w:t>
      </w:r>
      <w:r w:rsidR="00895A68">
        <w:rPr>
          <w:rFonts w:ascii="Calibri" w:eastAsiaTheme="majorEastAsia" w:hAnsi="Calibri" w:cs="Calibri"/>
          <w:sz w:val="22"/>
          <w:szCs w:val="22"/>
          <w:lang w:val="en-US"/>
        </w:rPr>
        <w:t xml:space="preserve">multilayer system with and without ciprofloxacin </w:t>
      </w:r>
      <w:r w:rsidR="00895A68">
        <w:rPr>
          <w:rFonts w:ascii="Calibri" w:eastAsiaTheme="majorEastAsia" w:hAnsi="Calibri" w:cs="Calibri"/>
          <w:sz w:val="22"/>
          <w:szCs w:val="22"/>
          <w:lang w:val="en-US"/>
        </w:rPr>
        <w:t>48</w:t>
      </w:r>
      <w:r w:rsidR="00895A68" w:rsidRPr="00895A68">
        <w:rPr>
          <w:rFonts w:ascii="Calibri" w:eastAsiaTheme="majorEastAsia" w:hAnsi="Calibri" w:cs="Calibri"/>
          <w:sz w:val="22"/>
          <w:szCs w:val="22"/>
          <w:lang w:val="en-US"/>
        </w:rPr>
        <w:t>h of immersion</w:t>
      </w:r>
      <w:r w:rsidR="00895A68">
        <w:rPr>
          <w:rFonts w:ascii="Calibri" w:eastAsiaTheme="majorEastAsia" w:hAnsi="Calibri" w:cs="Calibri"/>
          <w:sz w:val="22"/>
          <w:szCs w:val="22"/>
          <w:lang w:val="en-US"/>
        </w:rPr>
        <w:t xml:space="preserve">, </w:t>
      </w:r>
      <w:r w:rsidR="00895A68" w:rsidRPr="0039029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SEM 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images </w:t>
      </w:r>
      <w:r w:rsidR="00895A68" w:rsidRPr="0039029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>o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>f</w:t>
      </w:r>
      <w:r w:rsidR="00895A68" w:rsidRPr="0039029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 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>multilayer system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 with and without ciprofloxacin</w:t>
      </w:r>
      <w:r w:rsidR="00895A68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 after 24 h of immersion</w:t>
      </w:r>
      <w:r w:rsidR="00CA37F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 by EIS, </w:t>
      </w:r>
    </w:p>
    <w:p w14:paraId="434F7AA1" w14:textId="77777777" w:rsidR="00CF63C0" w:rsidRPr="00390295" w:rsidRDefault="00CF63C0" w:rsidP="00B2111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GB"/>
        </w:rPr>
      </w:pPr>
      <w:r w:rsidRPr="0039029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- </w:t>
      </w:r>
      <w:r w:rsidRPr="00390295">
        <w:rPr>
          <w:rStyle w:val="normaltextrun"/>
          <w:rFonts w:ascii="Calibri" w:eastAsiaTheme="majorEastAsia" w:hAnsi="Calibri" w:cs="Calibri"/>
          <w:b/>
          <w:bCs/>
          <w:sz w:val="22"/>
          <w:szCs w:val="22"/>
          <w:lang w:val="en-GB"/>
        </w:rPr>
        <w:t>Tables</w:t>
      </w:r>
      <w:r w:rsidRPr="00390295">
        <w:rPr>
          <w:rStyle w:val="normaltextrun"/>
          <w:rFonts w:ascii="Calibri" w:eastAsiaTheme="majorEastAsia" w:hAnsi="Calibri" w:cs="Calibri"/>
          <w:sz w:val="22"/>
          <w:szCs w:val="22"/>
          <w:lang w:val="en-GB"/>
        </w:rPr>
        <w:t xml:space="preserve"> (processed data)</w:t>
      </w:r>
      <w:r w:rsidRPr="00390295">
        <w:rPr>
          <w:rStyle w:val="eop"/>
          <w:rFonts w:ascii="Calibri" w:eastAsiaTheme="majorEastAsia" w:hAnsi="Calibri" w:cs="Calibri"/>
          <w:sz w:val="22"/>
          <w:szCs w:val="22"/>
          <w:lang w:val="en-GB"/>
        </w:rPr>
        <w:t> </w:t>
      </w:r>
    </w:p>
    <w:p w14:paraId="360A7024" w14:textId="77777777" w:rsidR="001F0EBC" w:rsidRPr="00390295" w:rsidRDefault="001F0EBC"/>
    <w:sectPr w:rsidR="001F0EBC" w:rsidRPr="003902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3C0"/>
    <w:rsid w:val="00007F27"/>
    <w:rsid w:val="000E3149"/>
    <w:rsid w:val="000E65EA"/>
    <w:rsid w:val="00143DD4"/>
    <w:rsid w:val="00194722"/>
    <w:rsid w:val="001D4251"/>
    <w:rsid w:val="001F0EBC"/>
    <w:rsid w:val="00230C60"/>
    <w:rsid w:val="00253C61"/>
    <w:rsid w:val="002E5ACD"/>
    <w:rsid w:val="00390295"/>
    <w:rsid w:val="004C3A53"/>
    <w:rsid w:val="004D0592"/>
    <w:rsid w:val="00513F9B"/>
    <w:rsid w:val="00535098"/>
    <w:rsid w:val="006C0519"/>
    <w:rsid w:val="007523BD"/>
    <w:rsid w:val="0082380C"/>
    <w:rsid w:val="00864704"/>
    <w:rsid w:val="00895A68"/>
    <w:rsid w:val="00926441"/>
    <w:rsid w:val="00A55280"/>
    <w:rsid w:val="00A952F2"/>
    <w:rsid w:val="00B21117"/>
    <w:rsid w:val="00CA37F5"/>
    <w:rsid w:val="00CF63C0"/>
    <w:rsid w:val="00E55C74"/>
    <w:rsid w:val="00FF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5E387F"/>
  <w15:chartTrackingRefBased/>
  <w15:docId w15:val="{F5842042-803F-421E-BC3A-14BF4D99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722"/>
    <w:pPr>
      <w:spacing w:line="360" w:lineRule="auto"/>
      <w:jc w:val="both"/>
    </w:pPr>
    <w:rPr>
      <w:rFonts w:ascii="Times New Roman" w:hAnsi="Times New Roman" w:cs="Times New Roman"/>
      <w:color w:val="000000"/>
      <w:lang w:val="en-GB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CF6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F6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F63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F63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F63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F63C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F63C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F63C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F63C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F63C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F63C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F63C0"/>
    <w:rPr>
      <w:rFonts w:eastAsiaTheme="majorEastAsia" w:cstheme="majorBidi"/>
      <w:color w:val="0F4761" w:themeColor="accent1" w:themeShade="BF"/>
      <w:sz w:val="28"/>
      <w:szCs w:val="28"/>
      <w:lang w:val="en-GB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F63C0"/>
    <w:rPr>
      <w:rFonts w:eastAsiaTheme="majorEastAsia" w:cstheme="majorBidi"/>
      <w:i/>
      <w:iCs/>
      <w:color w:val="0F4761" w:themeColor="accent1" w:themeShade="BF"/>
      <w:lang w:val="en-GB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F63C0"/>
    <w:rPr>
      <w:rFonts w:eastAsiaTheme="majorEastAsia" w:cstheme="majorBidi"/>
      <w:color w:val="0F4761" w:themeColor="accent1" w:themeShade="BF"/>
      <w:lang w:val="en-GB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F63C0"/>
    <w:rPr>
      <w:rFonts w:eastAsiaTheme="majorEastAsia" w:cstheme="majorBidi"/>
      <w:i/>
      <w:iCs/>
      <w:color w:val="595959" w:themeColor="text1" w:themeTint="A6"/>
      <w:lang w:val="en-GB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F63C0"/>
    <w:rPr>
      <w:rFonts w:eastAsiaTheme="majorEastAsia" w:cstheme="majorBidi"/>
      <w:color w:val="595959" w:themeColor="text1" w:themeTint="A6"/>
      <w:lang w:val="en-GB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F63C0"/>
    <w:rPr>
      <w:rFonts w:eastAsiaTheme="majorEastAsia" w:cstheme="majorBidi"/>
      <w:i/>
      <w:iCs/>
      <w:color w:val="272727" w:themeColor="text1" w:themeTint="D8"/>
      <w:lang w:val="en-GB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F63C0"/>
    <w:rPr>
      <w:rFonts w:eastAsiaTheme="majorEastAsia" w:cstheme="majorBidi"/>
      <w:color w:val="272727" w:themeColor="text1" w:themeTint="D8"/>
      <w:lang w:val="en-GB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CF63C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F63C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CF63C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F63C0"/>
    <w:rPr>
      <w:rFonts w:eastAsiaTheme="majorEastAsia" w:cstheme="majorBidi"/>
      <w:color w:val="595959" w:themeColor="text1" w:themeTint="A6"/>
      <w:spacing w:val="15"/>
      <w:sz w:val="28"/>
      <w:szCs w:val="28"/>
      <w:lang w:val="en-GB" w:eastAsia="es-ES"/>
    </w:rPr>
  </w:style>
  <w:style w:type="paragraph" w:styleId="Cita">
    <w:name w:val="Quote"/>
    <w:basedOn w:val="Normal"/>
    <w:next w:val="Normal"/>
    <w:link w:val="CitaCar"/>
    <w:uiPriority w:val="29"/>
    <w:qFormat/>
    <w:rsid w:val="00CF6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F63C0"/>
    <w:rPr>
      <w:rFonts w:ascii="Times New Roman" w:hAnsi="Times New Roman" w:cs="Times New Roman"/>
      <w:i/>
      <w:iCs/>
      <w:color w:val="404040" w:themeColor="text1" w:themeTint="BF"/>
      <w:lang w:val="en-GB" w:eastAsia="es-ES"/>
    </w:rPr>
  </w:style>
  <w:style w:type="paragraph" w:styleId="Prrafodelista">
    <w:name w:val="List Paragraph"/>
    <w:basedOn w:val="Normal"/>
    <w:uiPriority w:val="34"/>
    <w:qFormat/>
    <w:rsid w:val="00CF63C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F63C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F63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F63C0"/>
    <w:rPr>
      <w:rFonts w:ascii="Times New Roman" w:hAnsi="Times New Roman" w:cs="Times New Roman"/>
      <w:i/>
      <w:iCs/>
      <w:color w:val="0F4761" w:themeColor="accent1" w:themeShade="BF"/>
      <w:lang w:val="en-GB" w:eastAsia="es-ES"/>
    </w:rPr>
  </w:style>
  <w:style w:type="character" w:styleId="Referenciaintensa">
    <w:name w:val="Intense Reference"/>
    <w:basedOn w:val="Fuentedeprrafopredeter"/>
    <w:uiPriority w:val="32"/>
    <w:qFormat/>
    <w:rsid w:val="00CF63C0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CF63C0"/>
    <w:pPr>
      <w:spacing w:before="100" w:beforeAutospacing="1" w:after="100" w:afterAutospacing="1" w:line="240" w:lineRule="auto"/>
      <w:jc w:val="left"/>
    </w:pPr>
    <w:rPr>
      <w:color w:val="auto"/>
      <w:kern w:val="0"/>
      <w:sz w:val="24"/>
      <w:szCs w:val="24"/>
      <w:lang w:val="es-ES"/>
      <w14:ligatures w14:val="none"/>
    </w:rPr>
  </w:style>
  <w:style w:type="character" w:customStyle="1" w:styleId="normaltextrun">
    <w:name w:val="normaltextrun"/>
    <w:basedOn w:val="Fuentedeprrafopredeter"/>
    <w:rsid w:val="00CF63C0"/>
  </w:style>
  <w:style w:type="character" w:customStyle="1" w:styleId="eop">
    <w:name w:val="eop"/>
    <w:basedOn w:val="Fuentedeprrafopredeter"/>
    <w:rsid w:val="00CF6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1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5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MORENO TURIEGANO</dc:creator>
  <cp:keywords/>
  <dc:description/>
  <cp:lastModifiedBy>LARA MORENO TURIEGANO</cp:lastModifiedBy>
  <cp:revision>9</cp:revision>
  <dcterms:created xsi:type="dcterms:W3CDTF">2024-01-09T09:37:00Z</dcterms:created>
  <dcterms:modified xsi:type="dcterms:W3CDTF">2024-09-12T12:33:00Z</dcterms:modified>
</cp:coreProperties>
</file>